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D5F6" w14:textId="77777777" w:rsidR="0055034B" w:rsidRDefault="00E42F16">
      <w:pPr>
        <w:pStyle w:val="a3"/>
        <w:spacing w:before="72"/>
        <w:ind w:left="4471" w:right="161"/>
      </w:pPr>
      <w:r>
        <w:t>Сақтандыру</w:t>
      </w:r>
      <w:r>
        <w:rPr>
          <w:spacing w:val="-5"/>
        </w:rPr>
        <w:t xml:space="preserve"> </w:t>
      </w:r>
      <w:r>
        <w:t>сыныптары</w:t>
      </w:r>
      <w:r>
        <w:rPr>
          <w:spacing w:val="-5"/>
        </w:rPr>
        <w:t xml:space="preserve"> </w:t>
      </w:r>
      <w:r>
        <w:t>(түрлері)</w:t>
      </w:r>
      <w:r>
        <w:rPr>
          <w:spacing w:val="-5"/>
        </w:rPr>
        <w:t xml:space="preserve"> </w:t>
      </w:r>
      <w:r>
        <w:t>бөлінісінде</w:t>
      </w:r>
      <w:r>
        <w:rPr>
          <w:spacing w:val="-5"/>
        </w:rPr>
        <w:t xml:space="preserve"> </w:t>
      </w:r>
      <w:r>
        <w:t>комиссиялық</w:t>
      </w:r>
      <w:r>
        <w:rPr>
          <w:spacing w:val="-5"/>
        </w:rPr>
        <w:t xml:space="preserve"> </w:t>
      </w:r>
      <w:r>
        <w:t>сыйақының</w:t>
      </w:r>
      <w:r>
        <w:rPr>
          <w:spacing w:val="-4"/>
        </w:rPr>
        <w:t xml:space="preserve"> </w:t>
      </w:r>
      <w:r>
        <w:t>ең</w:t>
      </w:r>
      <w:r>
        <w:rPr>
          <w:spacing w:val="-5"/>
        </w:rPr>
        <w:t xml:space="preserve"> </w:t>
      </w:r>
      <w:r>
        <w:t>төмен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ең жоғары мөлшері</w:t>
      </w:r>
    </w:p>
    <w:p w14:paraId="64C11E93" w14:textId="77777777" w:rsidR="0055034B" w:rsidRDefault="0055034B">
      <w:pPr>
        <w:spacing w:before="48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707"/>
        <w:gridCol w:w="3468"/>
        <w:gridCol w:w="1685"/>
        <w:gridCol w:w="1725"/>
      </w:tblGrid>
      <w:tr w:rsidR="0055034B" w14:paraId="40551519" w14:textId="77777777">
        <w:trPr>
          <w:trHeight w:val="918"/>
        </w:trPr>
        <w:tc>
          <w:tcPr>
            <w:tcW w:w="617" w:type="dxa"/>
          </w:tcPr>
          <w:p w14:paraId="5FBECFEE" w14:textId="77777777" w:rsidR="0055034B" w:rsidRDefault="0055034B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363BD832" w14:textId="77777777" w:rsidR="0055034B" w:rsidRDefault="00E42F16">
            <w:pPr>
              <w:pStyle w:val="TableParagraph"/>
              <w:ind w:left="16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707" w:type="dxa"/>
          </w:tcPr>
          <w:p w14:paraId="30E1BDDF" w14:textId="77777777" w:rsidR="0055034B" w:rsidRDefault="00E42F16">
            <w:pPr>
              <w:pStyle w:val="TableParagraph"/>
              <w:ind w:left="549" w:right="54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Сақтандыру түрі </w:t>
            </w:r>
            <w:r>
              <w:rPr>
                <w:b/>
                <w:spacing w:val="-2"/>
                <w:sz w:val="20"/>
              </w:rPr>
              <w:t>(сақтандыру өнімі/сақтандыру</w:t>
            </w:r>
          </w:p>
          <w:p w14:paraId="5F3DE755" w14:textId="77777777" w:rsidR="0055034B" w:rsidRDefault="00E42F16">
            <w:pPr>
              <w:pStyle w:val="TableParagraph"/>
              <w:spacing w:line="209" w:lineRule="exact"/>
              <w:ind w:left="74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бағдарламасы)</w:t>
            </w:r>
          </w:p>
        </w:tc>
        <w:tc>
          <w:tcPr>
            <w:tcW w:w="3468" w:type="dxa"/>
          </w:tcPr>
          <w:p w14:paraId="64E0811E" w14:textId="77777777" w:rsidR="0055034B" w:rsidRDefault="0055034B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13C6428E" w14:textId="77777777" w:rsidR="0055034B" w:rsidRDefault="00E42F16">
            <w:pPr>
              <w:pStyle w:val="TableParagraph"/>
              <w:ind w:left="42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Сақтандыру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сыныбы</w:t>
            </w:r>
          </w:p>
        </w:tc>
        <w:tc>
          <w:tcPr>
            <w:tcW w:w="1685" w:type="dxa"/>
          </w:tcPr>
          <w:p w14:paraId="37F3EF38" w14:textId="77777777" w:rsidR="0055034B" w:rsidRDefault="00E42F16">
            <w:pPr>
              <w:pStyle w:val="TableParagraph"/>
              <w:spacing w:before="113"/>
              <w:ind w:left="390" w:right="370" w:firstLine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КС ең аз </w:t>
            </w:r>
            <w:r>
              <w:rPr>
                <w:b/>
                <w:spacing w:val="-2"/>
                <w:sz w:val="20"/>
              </w:rPr>
              <w:t xml:space="preserve">мөлшері </w:t>
            </w:r>
            <w:r>
              <w:rPr>
                <w:b/>
                <w:sz w:val="20"/>
              </w:rPr>
              <w:t>(гросс),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1725" w:type="dxa"/>
          </w:tcPr>
          <w:p w14:paraId="242D0293" w14:textId="77777777" w:rsidR="0055034B" w:rsidRDefault="00E42F16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КС ең жоғарғы мөлшері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(гросс),</w:t>
            </w:r>
          </w:p>
          <w:p w14:paraId="6DC882F6" w14:textId="77777777" w:rsidR="0055034B" w:rsidRDefault="00E42F16">
            <w:pPr>
              <w:pStyle w:val="TableParagraph"/>
              <w:spacing w:before="1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55034B" w14:paraId="555B990E" w14:textId="77777777">
        <w:trPr>
          <w:trHeight w:val="1379"/>
        </w:trPr>
        <w:tc>
          <w:tcPr>
            <w:tcW w:w="617" w:type="dxa"/>
          </w:tcPr>
          <w:p w14:paraId="57584019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6F9FEBA7" w14:textId="77777777" w:rsidR="0055034B" w:rsidRDefault="0055034B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5204713" w14:textId="1DF05183" w:rsidR="0055034B" w:rsidRDefault="00E42F16">
            <w:pPr>
              <w:pStyle w:val="TableParagraph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1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707" w:type="dxa"/>
          </w:tcPr>
          <w:p w14:paraId="225382D7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78CF2AE6" w14:textId="77777777" w:rsidR="0055034B" w:rsidRDefault="00E42F16">
            <w:pPr>
              <w:pStyle w:val="TableParagraph"/>
              <w:ind w:left="532" w:right="523" w:hanging="1"/>
              <w:jc w:val="center"/>
              <w:rPr>
                <w:sz w:val="20"/>
              </w:rPr>
            </w:pPr>
            <w:r>
              <w:rPr>
                <w:sz w:val="20"/>
              </w:rPr>
              <w:t>Екінші деңгейдегі банктердің қарыз алушыларын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ерікті </w:t>
            </w: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3468" w:type="dxa"/>
          </w:tcPr>
          <w:p w14:paraId="3EADAD9E" w14:textId="77777777" w:rsidR="0055034B" w:rsidRDefault="00E42F16">
            <w:pPr>
              <w:pStyle w:val="TableParagraph"/>
              <w:ind w:left="562" w:hanging="26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жинақтау жүйесі шеңберіндегі өмірді</w:t>
            </w:r>
          </w:p>
          <w:p w14:paraId="27EA6E2D" w14:textId="77777777" w:rsidR="0055034B" w:rsidRDefault="00E42F16">
            <w:pPr>
              <w:pStyle w:val="TableParagraph"/>
              <w:spacing w:before="1"/>
              <w:ind w:left="166" w:firstLine="134"/>
              <w:rPr>
                <w:sz w:val="20"/>
              </w:rPr>
            </w:pPr>
            <w:r>
              <w:rPr>
                <w:sz w:val="20"/>
              </w:rPr>
              <w:t>сақтандыруды қоспағанда, өмірді сақтандыру,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жазатайым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оқиғалардан</w:t>
            </w:r>
          </w:p>
          <w:p w14:paraId="67917DC6" w14:textId="77777777" w:rsidR="0055034B" w:rsidRDefault="00E42F16">
            <w:pPr>
              <w:pStyle w:val="TableParagraph"/>
              <w:spacing w:line="230" w:lineRule="exact"/>
              <w:ind w:left="1215" w:hanging="800"/>
              <w:rPr>
                <w:sz w:val="20"/>
              </w:rPr>
            </w:pPr>
            <w:r>
              <w:rPr>
                <w:sz w:val="20"/>
              </w:rPr>
              <w:t>сақтандыру,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ауырған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жағдайда </w:t>
            </w:r>
            <w:r>
              <w:rPr>
                <w:spacing w:val="-2"/>
                <w:sz w:val="20"/>
              </w:rPr>
              <w:t>сақтандыру.</w:t>
            </w:r>
          </w:p>
        </w:tc>
        <w:tc>
          <w:tcPr>
            <w:tcW w:w="1685" w:type="dxa"/>
          </w:tcPr>
          <w:p w14:paraId="5393156E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4CAA0A81" w14:textId="77777777" w:rsidR="0055034B" w:rsidRDefault="0055034B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3261E622" w14:textId="77777777" w:rsidR="0055034B" w:rsidRDefault="00E42F16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725" w:type="dxa"/>
          </w:tcPr>
          <w:p w14:paraId="70C67613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08AC9AEF" w14:textId="77777777" w:rsidR="0055034B" w:rsidRDefault="0055034B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60C0892E" w14:textId="77777777" w:rsidR="0055034B" w:rsidRDefault="00E42F16">
            <w:pPr>
              <w:pStyle w:val="TableParagraph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95%</w:t>
            </w:r>
          </w:p>
        </w:tc>
      </w:tr>
      <w:tr w:rsidR="0055034B" w14:paraId="7B70473C" w14:textId="77777777">
        <w:trPr>
          <w:trHeight w:val="459"/>
        </w:trPr>
        <w:tc>
          <w:tcPr>
            <w:tcW w:w="617" w:type="dxa"/>
          </w:tcPr>
          <w:p w14:paraId="360B84C7" w14:textId="1F955017" w:rsidR="0055034B" w:rsidRDefault="00E42F16">
            <w:pPr>
              <w:pStyle w:val="TableParagraph"/>
              <w:spacing w:before="114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>1</w:t>
            </w:r>
            <w:r>
              <w:rPr>
                <w:spacing w:val="-4"/>
                <w:sz w:val="20"/>
              </w:rPr>
              <w:t>.1.</w:t>
            </w:r>
          </w:p>
        </w:tc>
        <w:tc>
          <w:tcPr>
            <w:tcW w:w="2707" w:type="dxa"/>
          </w:tcPr>
          <w:p w14:paraId="72F1A633" w14:textId="40DD1B80" w:rsidR="0055034B" w:rsidRPr="00E42F16" w:rsidRDefault="00E42F16">
            <w:pPr>
              <w:pStyle w:val="TableParagraph"/>
              <w:spacing w:line="230" w:lineRule="exact"/>
              <w:ind w:left="177" w:hanging="63"/>
              <w:rPr>
                <w:sz w:val="20"/>
              </w:rPr>
            </w:pPr>
            <w:r>
              <w:rPr>
                <w:sz w:val="20"/>
              </w:rPr>
              <w:t>Жеке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тұлғаларды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жазатайым оқиғадан ерікті сақтандыру</w:t>
            </w:r>
            <w:r w:rsidRPr="00E42F16">
              <w:rPr>
                <w:sz w:val="20"/>
              </w:rPr>
              <w:t>**</w:t>
            </w:r>
          </w:p>
        </w:tc>
        <w:tc>
          <w:tcPr>
            <w:tcW w:w="3468" w:type="dxa"/>
          </w:tcPr>
          <w:p w14:paraId="3B81DF8C" w14:textId="77777777" w:rsidR="0055034B" w:rsidRDefault="00E42F16">
            <w:pPr>
              <w:pStyle w:val="TableParagraph"/>
              <w:spacing w:before="114"/>
              <w:ind w:left="42" w:right="34"/>
              <w:jc w:val="center"/>
              <w:rPr>
                <w:sz w:val="20"/>
              </w:rPr>
            </w:pPr>
            <w:r>
              <w:rPr>
                <w:sz w:val="20"/>
              </w:rPr>
              <w:t>Жазатайым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оқиғалардан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сақтандыру.</w:t>
            </w:r>
          </w:p>
        </w:tc>
        <w:tc>
          <w:tcPr>
            <w:tcW w:w="1685" w:type="dxa"/>
          </w:tcPr>
          <w:p w14:paraId="0069E2CB" w14:textId="77777777" w:rsidR="0055034B" w:rsidRDefault="00E42F16">
            <w:pPr>
              <w:pStyle w:val="TableParagraph"/>
              <w:spacing w:before="114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725" w:type="dxa"/>
          </w:tcPr>
          <w:p w14:paraId="792E2C8E" w14:textId="77777777" w:rsidR="0055034B" w:rsidRDefault="00E42F16">
            <w:pPr>
              <w:pStyle w:val="TableParagraph"/>
              <w:spacing w:before="114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75%</w:t>
            </w:r>
          </w:p>
        </w:tc>
      </w:tr>
      <w:tr w:rsidR="0055034B" w14:paraId="738A2857" w14:textId="77777777">
        <w:trPr>
          <w:trHeight w:val="1148"/>
        </w:trPr>
        <w:tc>
          <w:tcPr>
            <w:tcW w:w="617" w:type="dxa"/>
          </w:tcPr>
          <w:p w14:paraId="1D69B692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7B8DB68F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06A17CA5" w14:textId="083C21D9" w:rsidR="0055034B" w:rsidRDefault="00E42F16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>1</w:t>
            </w:r>
            <w:r>
              <w:rPr>
                <w:spacing w:val="-4"/>
                <w:sz w:val="20"/>
              </w:rPr>
              <w:t>.2.</w:t>
            </w:r>
          </w:p>
        </w:tc>
        <w:tc>
          <w:tcPr>
            <w:tcW w:w="2707" w:type="dxa"/>
          </w:tcPr>
          <w:p w14:paraId="7C37809B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784DC320" w14:textId="77777777" w:rsidR="0055034B" w:rsidRDefault="00E42F16">
            <w:pPr>
              <w:pStyle w:val="TableParagraph"/>
              <w:ind w:left="74" w:right="68"/>
              <w:jc w:val="center"/>
              <w:rPr>
                <w:sz w:val="20"/>
              </w:rPr>
            </w:pPr>
            <w:r>
              <w:rPr>
                <w:sz w:val="20"/>
              </w:rPr>
              <w:t>«Халық»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қарыз</w:t>
            </w:r>
          </w:p>
          <w:p w14:paraId="5A43968A" w14:textId="77777777" w:rsidR="0055034B" w:rsidRDefault="00E42F16">
            <w:pPr>
              <w:pStyle w:val="TableParagraph"/>
              <w:ind w:left="75" w:right="64"/>
              <w:jc w:val="center"/>
              <w:rPr>
                <w:sz w:val="20"/>
              </w:rPr>
            </w:pPr>
            <w:r>
              <w:rPr>
                <w:sz w:val="20"/>
              </w:rPr>
              <w:t>алушыларының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өмірін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ерікті </w:t>
            </w: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3468" w:type="dxa"/>
          </w:tcPr>
          <w:p w14:paraId="6DF305F8" w14:textId="77777777" w:rsidR="0055034B" w:rsidRDefault="00E42F16">
            <w:pPr>
              <w:pStyle w:val="TableParagraph"/>
              <w:ind w:left="562" w:hanging="26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жинақтау жүйесі шеңберіндегі өмірді</w:t>
            </w:r>
          </w:p>
          <w:p w14:paraId="1F38F322" w14:textId="77777777" w:rsidR="0055034B" w:rsidRDefault="00E42F16">
            <w:pPr>
              <w:pStyle w:val="TableParagraph"/>
              <w:ind w:left="166" w:firstLine="134"/>
              <w:rPr>
                <w:sz w:val="20"/>
              </w:rPr>
            </w:pPr>
            <w:r>
              <w:rPr>
                <w:sz w:val="20"/>
              </w:rPr>
              <w:t>сақтандыруды қоспағанда, өмірді сақтандыру,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жазатайым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оқиғалардан</w:t>
            </w:r>
          </w:p>
          <w:p w14:paraId="66D41287" w14:textId="77777777" w:rsidR="0055034B" w:rsidRDefault="00E42F16">
            <w:pPr>
              <w:pStyle w:val="TableParagraph"/>
              <w:spacing w:line="208" w:lineRule="exact"/>
              <w:ind w:left="1215"/>
              <w:rPr>
                <w:sz w:val="20"/>
              </w:rPr>
            </w:pPr>
            <w:r>
              <w:rPr>
                <w:spacing w:val="-2"/>
                <w:sz w:val="20"/>
              </w:rPr>
              <w:t>сақтандыру.</w:t>
            </w:r>
          </w:p>
        </w:tc>
        <w:tc>
          <w:tcPr>
            <w:tcW w:w="1685" w:type="dxa"/>
          </w:tcPr>
          <w:p w14:paraId="70D7A134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1B5031C4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6E91F901" w14:textId="77777777" w:rsidR="0055034B" w:rsidRDefault="00E42F16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725" w:type="dxa"/>
          </w:tcPr>
          <w:p w14:paraId="710A7C2B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3A4A7189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54F26E9C" w14:textId="77777777" w:rsidR="0055034B" w:rsidRDefault="00E42F16">
            <w:pPr>
              <w:pStyle w:val="TableParagraph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</w:tr>
      <w:tr w:rsidR="0055034B" w14:paraId="7D49A5E6" w14:textId="77777777">
        <w:trPr>
          <w:trHeight w:val="1379"/>
        </w:trPr>
        <w:tc>
          <w:tcPr>
            <w:tcW w:w="617" w:type="dxa"/>
          </w:tcPr>
          <w:p w14:paraId="527AF196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5192F93C" w14:textId="77777777" w:rsidR="0055034B" w:rsidRDefault="0055034B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E70424D" w14:textId="2B7FE857" w:rsidR="0055034B" w:rsidRDefault="00E42F16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2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707" w:type="dxa"/>
          </w:tcPr>
          <w:p w14:paraId="03AC2CBD" w14:textId="77777777" w:rsidR="0055034B" w:rsidRDefault="0055034B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7F3CFAF0" w14:textId="77777777" w:rsidR="0055034B" w:rsidRDefault="00E42F16">
            <w:pPr>
              <w:pStyle w:val="TableParagraph"/>
              <w:ind w:left="74" w:right="68"/>
              <w:jc w:val="center"/>
              <w:rPr>
                <w:sz w:val="20"/>
              </w:rPr>
            </w:pPr>
            <w:r>
              <w:rPr>
                <w:sz w:val="20"/>
              </w:rPr>
              <w:t>Микроқаржы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ұйымдарының қарыз алушыларын ерікті</w:t>
            </w:r>
          </w:p>
          <w:p w14:paraId="6173D6CD" w14:textId="77777777" w:rsidR="0055034B" w:rsidRDefault="00E42F16">
            <w:pPr>
              <w:pStyle w:val="TableParagraph"/>
              <w:spacing w:before="1"/>
              <w:ind w:left="74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3468" w:type="dxa"/>
          </w:tcPr>
          <w:p w14:paraId="34045C00" w14:textId="77777777" w:rsidR="0055034B" w:rsidRDefault="00E42F16">
            <w:pPr>
              <w:pStyle w:val="TableParagraph"/>
              <w:ind w:left="562" w:hanging="26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жинақтау жүйесі шеңберіндегі өмірді</w:t>
            </w:r>
          </w:p>
          <w:p w14:paraId="264A4A90" w14:textId="77777777" w:rsidR="0055034B" w:rsidRDefault="00E42F16">
            <w:pPr>
              <w:pStyle w:val="TableParagraph"/>
              <w:ind w:left="166" w:firstLine="134"/>
              <w:rPr>
                <w:sz w:val="20"/>
              </w:rPr>
            </w:pPr>
            <w:r>
              <w:rPr>
                <w:sz w:val="20"/>
              </w:rPr>
              <w:t>сақтандыруды қоспағанда, өмірді сақтандыру,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жазатайым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оқиғалардан</w:t>
            </w:r>
          </w:p>
          <w:p w14:paraId="0B1B32A2" w14:textId="77777777" w:rsidR="0055034B" w:rsidRDefault="00E42F16">
            <w:pPr>
              <w:pStyle w:val="TableParagraph"/>
              <w:spacing w:line="230" w:lineRule="atLeast"/>
              <w:ind w:left="1215" w:hanging="800"/>
              <w:rPr>
                <w:sz w:val="20"/>
              </w:rPr>
            </w:pPr>
            <w:r>
              <w:rPr>
                <w:sz w:val="20"/>
              </w:rPr>
              <w:t>сақтандыру,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ауырған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жағдайда </w:t>
            </w:r>
            <w:r>
              <w:rPr>
                <w:spacing w:val="-2"/>
                <w:sz w:val="20"/>
              </w:rPr>
              <w:t>сақтандыру.</w:t>
            </w:r>
          </w:p>
        </w:tc>
        <w:tc>
          <w:tcPr>
            <w:tcW w:w="1685" w:type="dxa"/>
          </w:tcPr>
          <w:p w14:paraId="2D722CCC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102D4D94" w14:textId="77777777" w:rsidR="0055034B" w:rsidRDefault="0055034B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3505D479" w14:textId="77777777" w:rsidR="0055034B" w:rsidRDefault="00E42F16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725" w:type="dxa"/>
          </w:tcPr>
          <w:p w14:paraId="3BB4F827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28A0D3F9" w14:textId="77777777" w:rsidR="0055034B" w:rsidRDefault="0055034B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3CF0CF33" w14:textId="73EA7FC3" w:rsidR="0055034B" w:rsidRDefault="00E42F16">
            <w:pPr>
              <w:pStyle w:val="TableParagraph"/>
              <w:spacing w:before="1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  <w:r>
              <w:rPr>
                <w:spacing w:val="-5"/>
                <w:sz w:val="20"/>
                <w:lang w:val="ru-RU"/>
              </w:rPr>
              <w:t>4</w:t>
            </w:r>
            <w:r>
              <w:rPr>
                <w:spacing w:val="-5"/>
                <w:sz w:val="20"/>
              </w:rPr>
              <w:t>%</w:t>
            </w:r>
          </w:p>
        </w:tc>
      </w:tr>
      <w:tr w:rsidR="0055034B" w14:paraId="701756A7" w14:textId="77777777">
        <w:trPr>
          <w:trHeight w:val="918"/>
        </w:trPr>
        <w:tc>
          <w:tcPr>
            <w:tcW w:w="617" w:type="dxa"/>
          </w:tcPr>
          <w:p w14:paraId="0ECCA362" w14:textId="77777777" w:rsidR="0055034B" w:rsidRDefault="0055034B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5BA4A790" w14:textId="00F2BF2A" w:rsidR="0055034B" w:rsidRDefault="00E42F16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>2</w:t>
            </w:r>
            <w:r>
              <w:rPr>
                <w:spacing w:val="-4"/>
                <w:sz w:val="20"/>
              </w:rPr>
              <w:t>.</w:t>
            </w:r>
            <w:r>
              <w:rPr>
                <w:spacing w:val="-4"/>
                <w:sz w:val="20"/>
                <w:lang w:val="ru-RU"/>
              </w:rPr>
              <w:t>1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2707" w:type="dxa"/>
          </w:tcPr>
          <w:p w14:paraId="56BD2BA8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3240BEE6" w14:textId="77777777" w:rsidR="0055034B" w:rsidRDefault="00E42F16">
            <w:pPr>
              <w:pStyle w:val="TableParagraph"/>
              <w:ind w:left="856" w:hanging="524"/>
              <w:rPr>
                <w:sz w:val="20"/>
              </w:rPr>
            </w:pPr>
            <w:r>
              <w:rPr>
                <w:sz w:val="20"/>
              </w:rPr>
              <w:t>«Маусым»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өмірді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ерікті </w:t>
            </w: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3468" w:type="dxa"/>
          </w:tcPr>
          <w:p w14:paraId="78E8427C" w14:textId="77777777" w:rsidR="0055034B" w:rsidRDefault="00E42F16">
            <w:pPr>
              <w:pStyle w:val="TableParagraph"/>
              <w:ind w:left="42" w:right="26"/>
              <w:jc w:val="center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жинақтау жүйесі шеңберіндегі өмірді</w:t>
            </w:r>
          </w:p>
          <w:p w14:paraId="014B9373" w14:textId="77777777" w:rsidR="0055034B" w:rsidRDefault="00E42F16">
            <w:pPr>
              <w:pStyle w:val="TableParagraph"/>
              <w:spacing w:line="228" w:lineRule="exact"/>
              <w:ind w:left="42" w:right="28"/>
              <w:jc w:val="center"/>
              <w:rPr>
                <w:sz w:val="20"/>
              </w:rPr>
            </w:pPr>
            <w:r>
              <w:rPr>
                <w:sz w:val="20"/>
              </w:rPr>
              <w:t>сақтандыруды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қоспағанда,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өмірді </w:t>
            </w: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1685" w:type="dxa"/>
          </w:tcPr>
          <w:p w14:paraId="4B6454C1" w14:textId="77777777" w:rsidR="0055034B" w:rsidRDefault="0055034B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63144FDF" w14:textId="77777777" w:rsidR="0055034B" w:rsidRDefault="00E42F16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725" w:type="dxa"/>
          </w:tcPr>
          <w:p w14:paraId="1D490890" w14:textId="77777777" w:rsidR="0055034B" w:rsidRDefault="0055034B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15DA3B08" w14:textId="77777777" w:rsidR="0055034B" w:rsidRDefault="00E42F16"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94%</w:t>
            </w:r>
          </w:p>
        </w:tc>
      </w:tr>
      <w:tr w:rsidR="0055034B" w14:paraId="066012B3" w14:textId="77777777">
        <w:trPr>
          <w:trHeight w:val="1379"/>
        </w:trPr>
        <w:tc>
          <w:tcPr>
            <w:tcW w:w="617" w:type="dxa"/>
          </w:tcPr>
          <w:p w14:paraId="6C347EA5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34EB7235" w14:textId="77777777" w:rsidR="0055034B" w:rsidRDefault="0055034B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4789353E" w14:textId="3BC27F6D" w:rsidR="0055034B" w:rsidRDefault="00E42F16"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3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707" w:type="dxa"/>
          </w:tcPr>
          <w:p w14:paraId="75CC6B21" w14:textId="77777777" w:rsidR="0055034B" w:rsidRDefault="00E42F16">
            <w:pPr>
              <w:pStyle w:val="TableParagraph"/>
              <w:spacing w:before="228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«КМ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Life»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ӨСК»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өмірді, жазатайым оқиғалардан және ауырған жағдайда</w:t>
            </w:r>
          </w:p>
          <w:p w14:paraId="3E36C880" w14:textId="77777777" w:rsidR="0055034B" w:rsidRDefault="00E42F16">
            <w:pPr>
              <w:pStyle w:val="TableParagraph"/>
              <w:spacing w:before="1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ерікті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3468" w:type="dxa"/>
          </w:tcPr>
          <w:p w14:paraId="56B6A58C" w14:textId="77777777" w:rsidR="0055034B" w:rsidRDefault="00E42F16">
            <w:pPr>
              <w:pStyle w:val="TableParagraph"/>
              <w:ind w:left="562" w:hanging="26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жинақтау жүйесі шеңберіндегі өмірді</w:t>
            </w:r>
          </w:p>
          <w:p w14:paraId="37F9DDE7" w14:textId="77777777" w:rsidR="0055034B" w:rsidRDefault="00E42F16">
            <w:pPr>
              <w:pStyle w:val="TableParagraph"/>
              <w:ind w:left="166" w:firstLine="134"/>
              <w:rPr>
                <w:sz w:val="20"/>
              </w:rPr>
            </w:pPr>
            <w:r>
              <w:rPr>
                <w:sz w:val="20"/>
              </w:rPr>
              <w:t>сақтандыруды қоспағанда, өмірді сақтандыру,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жазатайым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оқиғалардан</w:t>
            </w:r>
          </w:p>
          <w:p w14:paraId="07C2ABEE" w14:textId="77777777" w:rsidR="0055034B" w:rsidRDefault="00E42F16">
            <w:pPr>
              <w:pStyle w:val="TableParagraph"/>
              <w:spacing w:line="230" w:lineRule="atLeast"/>
              <w:ind w:left="1215" w:hanging="800"/>
              <w:rPr>
                <w:sz w:val="20"/>
              </w:rPr>
            </w:pPr>
            <w:r>
              <w:rPr>
                <w:sz w:val="20"/>
              </w:rPr>
              <w:t>сақтандыру,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ауырған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жағдайда </w:t>
            </w:r>
            <w:r>
              <w:rPr>
                <w:spacing w:val="-2"/>
                <w:sz w:val="20"/>
              </w:rPr>
              <w:t>сақтандыру.</w:t>
            </w:r>
          </w:p>
        </w:tc>
        <w:tc>
          <w:tcPr>
            <w:tcW w:w="1685" w:type="dxa"/>
          </w:tcPr>
          <w:p w14:paraId="524A881A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10542198" w14:textId="77777777" w:rsidR="0055034B" w:rsidRDefault="0055034B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6997706" w14:textId="77777777" w:rsidR="0055034B" w:rsidRDefault="00E42F16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725" w:type="dxa"/>
          </w:tcPr>
          <w:p w14:paraId="4877DA80" w14:textId="77777777" w:rsidR="0055034B" w:rsidRDefault="0055034B">
            <w:pPr>
              <w:pStyle w:val="TableParagraph"/>
              <w:rPr>
                <w:b/>
                <w:sz w:val="20"/>
              </w:rPr>
            </w:pPr>
          </w:p>
          <w:p w14:paraId="3906389E" w14:textId="77777777" w:rsidR="0055034B" w:rsidRDefault="0055034B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3EB6D041" w14:textId="77777777" w:rsidR="0055034B" w:rsidRDefault="00E42F16">
            <w:pPr>
              <w:pStyle w:val="TableParagraph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61,73%</w:t>
            </w:r>
          </w:p>
        </w:tc>
      </w:tr>
      <w:tr w:rsidR="0055034B" w14:paraId="2D1AF788" w14:textId="77777777">
        <w:trPr>
          <w:trHeight w:val="230"/>
        </w:trPr>
        <w:tc>
          <w:tcPr>
            <w:tcW w:w="617" w:type="dxa"/>
          </w:tcPr>
          <w:p w14:paraId="2EBA22A3" w14:textId="0AC64B6B" w:rsidR="0055034B" w:rsidRDefault="00E42F16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4"/>
                <w:sz w:val="20"/>
                <w:lang w:val="ru-RU"/>
              </w:rPr>
              <w:t>3</w:t>
            </w:r>
            <w:r>
              <w:rPr>
                <w:spacing w:val="-4"/>
                <w:sz w:val="20"/>
              </w:rPr>
              <w:t>.1.</w:t>
            </w:r>
          </w:p>
        </w:tc>
        <w:tc>
          <w:tcPr>
            <w:tcW w:w="2707" w:type="dxa"/>
          </w:tcPr>
          <w:p w14:paraId="35CF973D" w14:textId="77777777" w:rsidR="0055034B" w:rsidRDefault="00E42F16">
            <w:pPr>
              <w:pStyle w:val="TableParagraph"/>
              <w:spacing w:line="210" w:lineRule="exact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Ауыр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ауруларды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3468" w:type="dxa"/>
          </w:tcPr>
          <w:p w14:paraId="77E9D8B2" w14:textId="77777777" w:rsidR="0055034B" w:rsidRDefault="00E42F16">
            <w:pPr>
              <w:pStyle w:val="TableParagraph"/>
              <w:spacing w:line="210" w:lineRule="exact"/>
              <w:ind w:left="42" w:right="26"/>
              <w:jc w:val="center"/>
              <w:rPr>
                <w:sz w:val="20"/>
              </w:rPr>
            </w:pPr>
            <w:r>
              <w:rPr>
                <w:sz w:val="20"/>
              </w:rPr>
              <w:t>Ауырған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1685" w:type="dxa"/>
          </w:tcPr>
          <w:p w14:paraId="612B2730" w14:textId="77777777" w:rsidR="0055034B" w:rsidRDefault="00E42F16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725" w:type="dxa"/>
          </w:tcPr>
          <w:p w14:paraId="4F8B4676" w14:textId="77777777" w:rsidR="0055034B" w:rsidRDefault="00E42F16">
            <w:pPr>
              <w:pStyle w:val="TableParagraph"/>
              <w:spacing w:line="210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61,73%</w:t>
            </w:r>
          </w:p>
        </w:tc>
      </w:tr>
      <w:tr w:rsidR="0055034B" w14:paraId="1A301749" w14:textId="77777777">
        <w:trPr>
          <w:trHeight w:val="460"/>
        </w:trPr>
        <w:tc>
          <w:tcPr>
            <w:tcW w:w="617" w:type="dxa"/>
          </w:tcPr>
          <w:p w14:paraId="4EB3017B" w14:textId="11CC15B7" w:rsidR="0055034B" w:rsidRDefault="00E42F16">
            <w:pPr>
              <w:pStyle w:val="TableParagraph"/>
              <w:spacing w:before="115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4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707" w:type="dxa"/>
          </w:tcPr>
          <w:p w14:paraId="444CBDB9" w14:textId="77777777" w:rsidR="0055034B" w:rsidRDefault="00E42F16">
            <w:pPr>
              <w:pStyle w:val="TableParagraph"/>
              <w:spacing w:line="230" w:lineRule="exact"/>
              <w:ind w:left="587" w:right="229" w:hanging="351"/>
              <w:rPr>
                <w:sz w:val="20"/>
              </w:rPr>
            </w:pPr>
            <w:r>
              <w:rPr>
                <w:sz w:val="20"/>
              </w:rPr>
              <w:t>«ЕМС»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ауырған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жағдайда ерікті сақтандыру</w:t>
            </w:r>
          </w:p>
        </w:tc>
        <w:tc>
          <w:tcPr>
            <w:tcW w:w="3468" w:type="dxa"/>
          </w:tcPr>
          <w:p w14:paraId="4F174D94" w14:textId="77777777" w:rsidR="0055034B" w:rsidRDefault="00E42F16">
            <w:pPr>
              <w:pStyle w:val="TableParagraph"/>
              <w:spacing w:before="115"/>
              <w:ind w:left="42" w:right="26"/>
              <w:jc w:val="center"/>
              <w:rPr>
                <w:sz w:val="20"/>
              </w:rPr>
            </w:pPr>
            <w:r>
              <w:rPr>
                <w:sz w:val="20"/>
              </w:rPr>
              <w:t>Ауырған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1685" w:type="dxa"/>
          </w:tcPr>
          <w:p w14:paraId="4C080BC5" w14:textId="77777777" w:rsidR="0055034B" w:rsidRDefault="00E42F16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725" w:type="dxa"/>
          </w:tcPr>
          <w:p w14:paraId="6BB858B5" w14:textId="77777777" w:rsidR="0055034B" w:rsidRDefault="00E42F16">
            <w:pPr>
              <w:pStyle w:val="TableParagraph"/>
              <w:spacing w:before="115"/>
              <w:ind w:left="1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61,73%</w:t>
            </w:r>
          </w:p>
        </w:tc>
      </w:tr>
      <w:tr w:rsidR="0055034B" w14:paraId="39573398" w14:textId="77777777">
        <w:trPr>
          <w:trHeight w:val="229"/>
        </w:trPr>
        <w:tc>
          <w:tcPr>
            <w:tcW w:w="617" w:type="dxa"/>
          </w:tcPr>
          <w:p w14:paraId="41FA04FD" w14:textId="3F7DAD42" w:rsidR="0055034B" w:rsidRDefault="00E42F16">
            <w:pPr>
              <w:pStyle w:val="TableParagraph"/>
              <w:spacing w:line="210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5</w:t>
            </w:r>
            <w:r>
              <w:rPr>
                <w:spacing w:val="-5"/>
                <w:sz w:val="20"/>
              </w:rPr>
              <w:t>.</w:t>
            </w:r>
          </w:p>
        </w:tc>
        <w:tc>
          <w:tcPr>
            <w:tcW w:w="2707" w:type="dxa"/>
          </w:tcPr>
          <w:p w14:paraId="2F9E43F7" w14:textId="77777777" w:rsidR="0055034B" w:rsidRDefault="00E42F16">
            <w:pPr>
              <w:pStyle w:val="TableParagraph"/>
              <w:spacing w:line="210" w:lineRule="exact"/>
              <w:ind w:left="74" w:right="6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ЖОЕС</w:t>
            </w:r>
          </w:p>
        </w:tc>
        <w:tc>
          <w:tcPr>
            <w:tcW w:w="3468" w:type="dxa"/>
          </w:tcPr>
          <w:p w14:paraId="65A21D57" w14:textId="77777777" w:rsidR="0055034B" w:rsidRDefault="00E42F16">
            <w:pPr>
              <w:pStyle w:val="TableParagraph"/>
              <w:spacing w:line="210" w:lineRule="exact"/>
              <w:ind w:left="42" w:right="32"/>
              <w:jc w:val="center"/>
              <w:rPr>
                <w:sz w:val="20"/>
              </w:rPr>
            </w:pPr>
            <w:r>
              <w:rPr>
                <w:sz w:val="20"/>
              </w:rPr>
              <w:t>Жазатайым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оқиғалардан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сақтандыру</w:t>
            </w:r>
          </w:p>
        </w:tc>
        <w:tc>
          <w:tcPr>
            <w:tcW w:w="1685" w:type="dxa"/>
          </w:tcPr>
          <w:p w14:paraId="174C7ECE" w14:textId="77777777" w:rsidR="0055034B" w:rsidRDefault="00E42F16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725" w:type="dxa"/>
          </w:tcPr>
          <w:p w14:paraId="6CA96366" w14:textId="77777777" w:rsidR="0055034B" w:rsidRDefault="00E42F16">
            <w:pPr>
              <w:pStyle w:val="TableParagraph"/>
              <w:spacing w:line="210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50%</w:t>
            </w:r>
          </w:p>
        </w:tc>
      </w:tr>
    </w:tbl>
    <w:p w14:paraId="61632BA7" w14:textId="77777777" w:rsidR="0055034B" w:rsidRDefault="0055034B">
      <w:pPr>
        <w:pStyle w:val="TableParagraph"/>
        <w:spacing w:line="210" w:lineRule="exact"/>
        <w:jc w:val="center"/>
        <w:rPr>
          <w:sz w:val="20"/>
        </w:rPr>
        <w:sectPr w:rsidR="0055034B">
          <w:type w:val="continuous"/>
          <w:pgSz w:w="11910" w:h="16840"/>
          <w:pgMar w:top="760" w:right="425" w:bottom="946" w:left="992" w:header="720" w:footer="720" w:gutter="0"/>
          <w:cols w:space="720"/>
        </w:sectPr>
      </w:pPr>
    </w:p>
    <w:p w14:paraId="6E3CF242" w14:textId="783D8085" w:rsidR="00E42F16" w:rsidRPr="00E42F16" w:rsidRDefault="00E42F16">
      <w:pPr>
        <w:rPr>
          <w:i/>
          <w:iCs/>
          <w:sz w:val="18"/>
          <w:szCs w:val="18"/>
        </w:rPr>
      </w:pPr>
      <w:r w:rsidRPr="00E42F16">
        <w:rPr>
          <w:i/>
          <w:iCs/>
          <w:sz w:val="18"/>
          <w:szCs w:val="18"/>
        </w:rPr>
        <w:t>*</w:t>
      </w:r>
      <w:r w:rsidRPr="00E42F16">
        <w:rPr>
          <w:i/>
          <w:iCs/>
          <w:sz w:val="18"/>
          <w:szCs w:val="18"/>
        </w:rPr>
        <w:t xml:space="preserve">сақтандыру өнімдері/бағдарламалары үшін </w:t>
      </w:r>
      <w:r w:rsidRPr="00E42F16">
        <w:rPr>
          <w:i/>
          <w:iCs/>
          <w:sz w:val="18"/>
          <w:szCs w:val="18"/>
        </w:rPr>
        <w:t>КС</w:t>
      </w:r>
      <w:r w:rsidRPr="00E42F16">
        <w:rPr>
          <w:i/>
          <w:iCs/>
          <w:sz w:val="18"/>
          <w:szCs w:val="18"/>
        </w:rPr>
        <w:t xml:space="preserve"> мөлшері өзгерген жағдайда агенттік келісімдер және/немесе компанияның басқа да ішкі ережелері шеңберінде белгіленген К</w:t>
      </w:r>
      <w:r w:rsidRPr="00E42F16">
        <w:rPr>
          <w:i/>
          <w:iCs/>
          <w:sz w:val="18"/>
          <w:szCs w:val="18"/>
        </w:rPr>
        <w:t xml:space="preserve">С </w:t>
      </w:r>
      <w:r w:rsidRPr="00E42F16">
        <w:rPr>
          <w:i/>
          <w:iCs/>
          <w:sz w:val="18"/>
          <w:szCs w:val="18"/>
        </w:rPr>
        <w:t>мөлшерін басшылыққа алу қажет.</w:t>
      </w:r>
    </w:p>
    <w:p w14:paraId="6945D3B5" w14:textId="295CF441" w:rsidR="00E42F16" w:rsidRPr="00E42F16" w:rsidRDefault="00E42F16">
      <w:pPr>
        <w:rPr>
          <w:i/>
          <w:iCs/>
          <w:sz w:val="18"/>
          <w:szCs w:val="18"/>
        </w:rPr>
      </w:pPr>
      <w:r w:rsidRPr="00E42F16">
        <w:rPr>
          <w:i/>
          <w:iCs/>
          <w:sz w:val="18"/>
          <w:szCs w:val="18"/>
        </w:rPr>
        <w:t>**</w:t>
      </w:r>
      <w:r w:rsidRPr="00E42F16">
        <w:rPr>
          <w:i/>
          <w:iCs/>
          <w:sz w:val="18"/>
          <w:szCs w:val="18"/>
        </w:rPr>
        <w:t>бұл сақтандыру бағдарламасы 2025 жылдың 10 ақпанынан бастап тоқтатылды, жаңа келісімшарттар берілмейді.</w:t>
      </w:r>
    </w:p>
    <w:sectPr w:rsidR="00E42F16" w:rsidRPr="00E42F16">
      <w:type w:val="continuous"/>
      <w:pgSz w:w="11910" w:h="16840"/>
      <w:pgMar w:top="8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4B"/>
    <w:rsid w:val="002D1B7C"/>
    <w:rsid w:val="0055034B"/>
    <w:rsid w:val="00D66951"/>
    <w:rsid w:val="00E4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3B8E"/>
  <w15:docId w15:val="{B7FC58B6-33D9-4DE1-A1B8-1C988CA3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hanging="403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Кенджеева Дина</dc:creator>
  <cp:lastModifiedBy>Кенджеева Дина</cp:lastModifiedBy>
  <cp:revision>3</cp:revision>
  <dcterms:created xsi:type="dcterms:W3CDTF">2025-03-14T03:56:00Z</dcterms:created>
  <dcterms:modified xsi:type="dcterms:W3CDTF">2025-03-14T04:13:00Z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2019</vt:lpwstr>
  </property>
</Properties>
</file>